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9C7" w:rsidRPr="00E971AD" w:rsidRDefault="00D939C7" w:rsidP="00E306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1AD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8D3DB7" w:rsidRPr="00E971AD" w:rsidRDefault="008D3DB7" w:rsidP="00E306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1AD">
        <w:rPr>
          <w:rFonts w:ascii="Times New Roman" w:hAnsi="Times New Roman" w:cs="Times New Roman"/>
          <w:sz w:val="24"/>
          <w:szCs w:val="24"/>
        </w:rPr>
        <w:t>Мужчина 74 лет обратился с сельский медицинский пункт по поводу открытого перелома костей правого предплечья, полученного в тот же день на дачном участке. Рана сильно загрязнена. Пострадавшему проведена ПХО раны и введено 0,5 мл столбнячного анатоксина. На 8-ой день после травмы рана нагноилась, появились судороги, в связи с чем пострадавший был госпитализирован в инфекционную больницу, где установлен диагноз «столбняк, генерализованная форма». Данные о предшествовавших профилактических прививках против столбняка отсутствовали. Больной умер.</w:t>
      </w:r>
    </w:p>
    <w:p w:rsidR="008D3DB7" w:rsidRPr="00E971AD" w:rsidRDefault="008D3DB7" w:rsidP="00E306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1AD">
        <w:rPr>
          <w:rFonts w:ascii="Times New Roman" w:hAnsi="Times New Roman" w:cs="Times New Roman"/>
          <w:b/>
          <w:sz w:val="24"/>
          <w:szCs w:val="24"/>
        </w:rPr>
        <w:t>Вопросы</w:t>
      </w:r>
    </w:p>
    <w:p w:rsidR="008D3DB7" w:rsidRPr="00E971AD" w:rsidRDefault="008D3DB7" w:rsidP="00E306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1AD">
        <w:rPr>
          <w:rFonts w:ascii="Times New Roman" w:hAnsi="Times New Roman" w:cs="Times New Roman"/>
          <w:sz w:val="24"/>
          <w:szCs w:val="24"/>
        </w:rPr>
        <w:t>1. Оцените правильность проведенных врачом травматологом мероприятий по экстренной профилактике.</w:t>
      </w:r>
    </w:p>
    <w:p w:rsidR="008D3DB7" w:rsidRPr="00E971AD" w:rsidRDefault="008D3DB7" w:rsidP="00E306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1AD">
        <w:rPr>
          <w:rFonts w:ascii="Times New Roman" w:hAnsi="Times New Roman" w:cs="Times New Roman"/>
          <w:sz w:val="24"/>
          <w:szCs w:val="24"/>
        </w:rPr>
        <w:t>2. Укажите факторы, определяющие качество и эффективность экстренной профилактики столбняка</w:t>
      </w:r>
    </w:p>
    <w:p w:rsidR="008D3DB7" w:rsidRPr="00E971AD" w:rsidRDefault="008D3DB7" w:rsidP="00E306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39C7" w:rsidRPr="00E971AD" w:rsidRDefault="00D939C7" w:rsidP="00E306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1AD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Водитель грузовика 46 лет подвозил мужчину, который находился в тяжелом состоянии, от деревни до больницы. У больного была диагностирована дифтерия ротоглотки, распространенная форма. За последние 26 лет водитель за медицинской помощью не обращался, только проходил регулярные медицинские осмотры, был здоров. При его осмотре отклонений в состоянии здоровья не выявлено. 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b/>
          <w:sz w:val="24"/>
          <w:szCs w:val="24"/>
        </w:rPr>
        <w:t>Вопросы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sz w:val="24"/>
          <w:szCs w:val="24"/>
        </w:rPr>
        <w:t>1. Действия в отношении контактного с дифтерией.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2. Требуется ли контактному химиопрофилактика? 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sz w:val="24"/>
          <w:szCs w:val="24"/>
        </w:rPr>
        <w:t>3. Правила проведения вакцинации контактным с дифтерией.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4. Вакцины, используемые для профилактики дифтерии. </w:t>
      </w:r>
    </w:p>
    <w:p w:rsidR="008D3DB7" w:rsidRPr="00E971AD" w:rsidRDefault="008D3DB7" w:rsidP="00E306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39C7" w:rsidRPr="00E971AD" w:rsidRDefault="00D939C7" w:rsidP="00E306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1AD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На прием к врачу-хирургу в детскую поликлинику обратилась мама с ребёнком 11 месяцев с жалобой на отсутствии у ребёнка опоры на левую ножку при ходьбе.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При осмотре: общее состояние удовлетворительное, кожные покровы чистые, рубец на правом плече после БЦЖ малозаметен. Определяется увеличение 6 групп лимфоузлов до 4-6 мм. Ребёнок привит по возрасту. Врачом-хирургом поставлен диагноз «БЦЖ-остит?»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Результат рентгенологического исследования: остит, предположительно БЦЖ-этиологии. Ребёнок направлен в туберкулёзный диспансер. Вакцинация БЦЖ проведена в родильном доме на 3 сутки.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b/>
          <w:bCs/>
          <w:color w:val="auto"/>
        </w:rPr>
        <w:t xml:space="preserve">Вопросы: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1. Как расценивается данное заболевание?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2. Кто, кому и в какие сроки передает информацию о данном заболевании?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3. Кем осуществляется расследование данного заболевания? </w:t>
      </w:r>
    </w:p>
    <w:p w:rsidR="008D3DB7" w:rsidRPr="00E971AD" w:rsidRDefault="008D3DB7" w:rsidP="00E3069A">
      <w:pPr>
        <w:pStyle w:val="Default"/>
        <w:jc w:val="both"/>
        <w:rPr>
          <w:color w:val="auto"/>
        </w:rPr>
      </w:pPr>
      <w:r w:rsidRPr="00E971AD">
        <w:rPr>
          <w:color w:val="auto"/>
        </w:rPr>
        <w:t xml:space="preserve">4. Что устанавливается при расследовании данного заболевания? </w:t>
      </w:r>
    </w:p>
    <w:p w:rsidR="008D3DB7" w:rsidRPr="00E971AD" w:rsidRDefault="008D3DB7" w:rsidP="00E3069A">
      <w:pPr>
        <w:jc w:val="both"/>
        <w:rPr>
          <w:rFonts w:ascii="Times New Roman" w:hAnsi="Times New Roman" w:cs="Times New Roman"/>
          <w:sz w:val="24"/>
          <w:szCs w:val="24"/>
        </w:rPr>
      </w:pPr>
      <w:r w:rsidRPr="00E971AD">
        <w:rPr>
          <w:rFonts w:ascii="Times New Roman" w:hAnsi="Times New Roman" w:cs="Times New Roman"/>
          <w:sz w:val="24"/>
          <w:szCs w:val="24"/>
        </w:rPr>
        <w:t>5. Назовите нормативные документы, регулирующие обеспечение безопасности иммунизации.</w:t>
      </w:r>
    </w:p>
    <w:p w:rsidR="008D3DB7" w:rsidRPr="00E971AD" w:rsidRDefault="008D3DB7" w:rsidP="00E306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39C7" w:rsidRPr="00E971AD" w:rsidRDefault="00D939C7" w:rsidP="00E306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1AD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Мужчина 32 лет срочно оперирован по поводу прободной язвы желудка, сопровождающейся массивным кровотечением. В течение болезни пациенту неоднократно </w:t>
      </w:r>
      <w:r w:rsidRPr="00E971A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переливали препараты крови, в последний раз — 13 ноября, а спустя 2 часа обнаружено, что у донора последней крови обнаружена HBV-инфекция. 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Вопросы: 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sz w:val="24"/>
          <w:szCs w:val="24"/>
        </w:rPr>
        <w:t>1. Правила введения гипериммунной Анти-Hbvсыворотки.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2. Вакцины, используемые для профилактики гепатита В. </w:t>
      </w:r>
    </w:p>
    <w:p w:rsidR="008D3DB7" w:rsidRPr="00E971AD" w:rsidRDefault="008D3DB7" w:rsidP="00E3069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3. Схема вакцинации против вирусного гепатита </w:t>
      </w:r>
      <w:proofErr w:type="gramStart"/>
      <w:r w:rsidRPr="00E971AD">
        <w:rPr>
          <w:rFonts w:ascii="Times New Roman" w:eastAsia="Times New Roman" w:hAnsi="Times New Roman" w:cs="Times New Roman"/>
          <w:sz w:val="24"/>
          <w:szCs w:val="24"/>
        </w:rPr>
        <w:t>В у</w:t>
      </w:r>
      <w:proofErr w:type="gramEnd"/>
      <w:r w:rsidRPr="00E971AD">
        <w:rPr>
          <w:rFonts w:ascii="Times New Roman" w:eastAsia="Times New Roman" w:hAnsi="Times New Roman" w:cs="Times New Roman"/>
          <w:sz w:val="24"/>
          <w:szCs w:val="24"/>
        </w:rPr>
        <w:t xml:space="preserve"> взрослых. </w:t>
      </w:r>
    </w:p>
    <w:p w:rsidR="008D3DB7" w:rsidRPr="00E971AD" w:rsidRDefault="008D3DB7" w:rsidP="00E306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39C7" w:rsidRPr="00E971AD" w:rsidRDefault="00D939C7" w:rsidP="00E306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971AD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C748B6" w:rsidRPr="00E971AD" w:rsidRDefault="00C748B6" w:rsidP="00E306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Девочке 4,5 месяцев с неотягощённым анамнезом проведена вторая вакцинация против коклюша, дифтерии, столбняка, полиомиелита и пневмококковой инфекции отдельными шприцами в разные участки тела. Вакцина АКДС введена внутримышечно в среднюю треть правого бедра. Предыдущую вакцинацию в возрасте трёх месяцев перенесла хорошо. На 2 день после вакцинации мать обратилась в поликлинику с жалобами на повышение температуры тела до 38,7°С, беспокойство, появление гиперемии и уплотнения в месте введения вакцины АКДС (в средней трети правого бедра). Расценивая указанные симптомы как осложнение после прививки, она обратилась с жалобой в администрацию поликлиники. При осмотре: состояние удовлетворительное. Температура тела – 38,0°С. Кожный покров розовый, горячий, сухой. Видимые слизистые розовые, чистые. Носовое дыхание свободное. В лёгких при сравнительной перкуссии лёгочный звук, одинаковый на симметричных участках. Аускультативно дыхание ослабленное везикулярное, хрипов нет. ЧДД – 48 в минуту. Тоны сердца ясные, ритм правильный. ЧСС – 132 в минуту. Живот при поверхностной пальпации мягкий, безболезненный. Печень пальпируется на 1 см от края рёберной дуги, край ровный, безболезненный. Селезёнка не пальпируется. Стул кашицеобразный до 4 раз в день. Мочеиспускание безболезненное, не учащено. Локально: в месте введения вакцины в средней трети правого бедра – инфильтрат диаметром 1 см, гиперемия и отёк мягких тканей диаметром 3 см. </w:t>
      </w:r>
    </w:p>
    <w:p w:rsidR="00C748B6" w:rsidRPr="00E971AD" w:rsidRDefault="00C748B6" w:rsidP="00E306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71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</w:t>
      </w:r>
    </w:p>
    <w:p w:rsidR="00C748B6" w:rsidRPr="00E971AD" w:rsidRDefault="00C748B6" w:rsidP="00E306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Поставьте диагноз, проведите его обоснование. </w:t>
      </w:r>
    </w:p>
    <w:p w:rsidR="00C748B6" w:rsidRPr="00E971AD" w:rsidRDefault="00C748B6" w:rsidP="00E306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Какие лечебные мероприятия следует назначить? </w:t>
      </w:r>
    </w:p>
    <w:p w:rsidR="00C748B6" w:rsidRPr="00E971AD" w:rsidRDefault="00C748B6" w:rsidP="00E306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Перечислите возможные осложнения после иммунизации вакциной АКДС.</w:t>
      </w:r>
    </w:p>
    <w:p w:rsidR="00C748B6" w:rsidRPr="00E971AD" w:rsidRDefault="00C748B6" w:rsidP="00E306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Выдержаны ли сроки введения вакцины АКДС, полиомиелита и пневмококковой инфекции? </w:t>
      </w:r>
    </w:p>
    <w:p w:rsidR="00C748B6" w:rsidRPr="00E971AD" w:rsidRDefault="00C748B6" w:rsidP="00E306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Следует ли в данном случае подать экстренное извещение в региональный центр </w:t>
      </w:r>
      <w:r w:rsidR="00E971AD"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Гигиены и эпидемиологии</w:t>
      </w:r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В каком случае подаётся экстренное извещение в региональный центр </w:t>
      </w:r>
      <w:r w:rsidR="00E971AD"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Гигиены и эпидемиологии</w:t>
      </w:r>
      <w:r w:rsidRPr="00E971AD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600F7" w:rsidRDefault="008600F7" w:rsidP="00E3069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9C7" w:rsidRPr="008600F7" w:rsidRDefault="008600F7" w:rsidP="00E306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600F7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8600F7" w:rsidRPr="008600F7" w:rsidRDefault="008600F7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В детскую поликлинику по месту регистрации 7 декабря обратилась мать </w:t>
      </w:r>
      <w:r w:rsidR="00E3069A" w:rsidRPr="008600F7">
        <w:rPr>
          <w:rFonts w:ascii="Times New Roman" w:hAnsi="Times New Roman" w:cs="Times New Roman"/>
          <w:color w:val="000000"/>
          <w:sz w:val="23"/>
          <w:szCs w:val="23"/>
        </w:rPr>
        <w:t>ребёнка</w:t>
      </w: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 7,5 месяцев с жалобой на припухлость в левой подмышечной области, на которую обратила внимание около месяца назад при купании </w:t>
      </w:r>
      <w:r w:rsidR="00E3069A" w:rsidRPr="008600F7">
        <w:rPr>
          <w:rFonts w:ascii="Times New Roman" w:hAnsi="Times New Roman" w:cs="Times New Roman"/>
          <w:color w:val="000000"/>
          <w:sz w:val="23"/>
          <w:szCs w:val="23"/>
        </w:rPr>
        <w:t>ребёнка</w:t>
      </w: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. Припухлость постепенно увеличивалась в размере, достигнув к моменту обращения величины фасоли. </w:t>
      </w:r>
    </w:p>
    <w:p w:rsidR="008600F7" w:rsidRPr="008600F7" w:rsidRDefault="00E3069A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00F7">
        <w:rPr>
          <w:rFonts w:ascii="Times New Roman" w:hAnsi="Times New Roman" w:cs="Times New Roman"/>
          <w:color w:val="000000"/>
          <w:sz w:val="23"/>
          <w:szCs w:val="23"/>
        </w:rPr>
        <w:t>Ребёнок</w:t>
      </w:r>
      <w:r w:rsidR="008600F7"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 Р. зарегистрирован в городе А., неорганизованный, в поликлинике по месту регистрации не наблюдался, проживает в области, где 29 сентября этого же года в филиале детской поликлиники сделана прививка препаратом БЦЖ-М. Проведено обследование </w:t>
      </w:r>
      <w:r w:rsidRPr="008600F7">
        <w:rPr>
          <w:rFonts w:ascii="Times New Roman" w:hAnsi="Times New Roman" w:cs="Times New Roman"/>
          <w:color w:val="000000"/>
          <w:sz w:val="23"/>
          <w:szCs w:val="23"/>
        </w:rPr>
        <w:t>ребёнка</w:t>
      </w:r>
      <w:r w:rsidR="008600F7"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: рентгенологическое исследование от 11 декабря без патологии, бактериологическое исследование не проводилось, 24 декабря проведено хирургическое вмешательство в хирургическом отделении детской клинической больницы (ДКБ), в фрагментах ткани лимфоузла (от 29 декабря) морфологические изменения, наиболее характерные для </w:t>
      </w:r>
      <w:r w:rsidRPr="008600F7">
        <w:rPr>
          <w:rFonts w:ascii="Times New Roman" w:hAnsi="Times New Roman" w:cs="Times New Roman"/>
          <w:color w:val="000000"/>
          <w:sz w:val="23"/>
          <w:szCs w:val="23"/>
        </w:rPr>
        <w:t>туберкулёзного</w:t>
      </w:r>
      <w:r w:rsidR="008600F7"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 лимфаденита. </w:t>
      </w:r>
      <w:r w:rsidRPr="008600F7">
        <w:rPr>
          <w:rFonts w:ascii="Times New Roman" w:hAnsi="Times New Roman" w:cs="Times New Roman"/>
          <w:color w:val="000000"/>
          <w:sz w:val="23"/>
          <w:szCs w:val="23"/>
        </w:rPr>
        <w:t>Ребёнок</w:t>
      </w:r>
      <w:r w:rsidR="008600F7"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 консультирован врачом-фтизиатром в ДКБ. Диагноз «осложненное течение вакцинального процесса, подмышечный левосторонний лимфаденит». </w:t>
      </w:r>
      <w:r w:rsidR="008600F7" w:rsidRPr="008600F7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Проведено амбулаторное лечение. Отправлено внеочередное предварительное донесение о поствакцинальном осложнении на прививку </w:t>
      </w:r>
      <w:r w:rsidRPr="008600F7">
        <w:rPr>
          <w:rFonts w:ascii="Times New Roman" w:hAnsi="Times New Roman" w:cs="Times New Roman"/>
          <w:color w:val="000000"/>
          <w:sz w:val="23"/>
          <w:szCs w:val="23"/>
        </w:rPr>
        <w:t>туберкулёзной</w:t>
      </w:r>
      <w:r w:rsidR="008600F7"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 вакциной. Назначено расследование для уточнения его причины. </w:t>
      </w:r>
    </w:p>
    <w:p w:rsidR="008600F7" w:rsidRPr="008600F7" w:rsidRDefault="008600F7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Территориальным отделом Управления Роспотребнадзора по области проведено обследование поликлиники, где проводилась вакцинация. Использован препарат БЦЖ-М, серия 512, дата выпуска – февраль с. г., срок годности – март будущего года., предприятие-изготовитель – «Микроген» НПО ФГУП «Аллерген-Россия», препарат получен в количестве 1200 доз, 60 комплектов, дата получения – 13 мая с. г. Температурный режим хранения медицинских иммунобиологических препаратов (МИБП), согласно журналу регистрации температурного режима холодильника, соблюдался, на момент проверки вакцина хранится в специально выделенном холодильнике, температура хранения +4ºС. </w:t>
      </w:r>
    </w:p>
    <w:p w:rsidR="008600F7" w:rsidRPr="008600F7" w:rsidRDefault="008600F7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Заключение: образование подмышечного лимфаденита после проведения вакцинации БЦЖ-М предположительно связано с индивидуальными особенностями организма </w:t>
      </w:r>
      <w:r w:rsidR="00E3069A" w:rsidRPr="008600F7">
        <w:rPr>
          <w:rFonts w:ascii="Times New Roman" w:hAnsi="Times New Roman" w:cs="Times New Roman"/>
          <w:color w:val="000000"/>
          <w:sz w:val="23"/>
          <w:szCs w:val="23"/>
        </w:rPr>
        <w:t>ребёнка</w:t>
      </w: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 Р. на фоне ослабленного соматического состояния. </w:t>
      </w:r>
    </w:p>
    <w:p w:rsidR="008600F7" w:rsidRPr="008600F7" w:rsidRDefault="008600F7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00F7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Вопросы: </w:t>
      </w:r>
    </w:p>
    <w:p w:rsidR="008600F7" w:rsidRPr="008600F7" w:rsidRDefault="008600F7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1. Назовите специалистов, участвующих в расследовании поствакцинальных осложнений на введение вакцины против </w:t>
      </w:r>
      <w:r w:rsidR="00E3069A" w:rsidRPr="008600F7">
        <w:rPr>
          <w:rFonts w:ascii="Times New Roman" w:hAnsi="Times New Roman" w:cs="Times New Roman"/>
          <w:color w:val="000000"/>
          <w:sz w:val="23"/>
          <w:szCs w:val="23"/>
        </w:rPr>
        <w:t>туберкулеза</w:t>
      </w: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</w:p>
    <w:p w:rsidR="008600F7" w:rsidRPr="008600F7" w:rsidRDefault="008600F7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2. Оцените данные, представленные Территориальным отделом Управления Роспотребнадзора, о </w:t>
      </w:r>
      <w:r w:rsidR="00E3069A" w:rsidRPr="008600F7">
        <w:rPr>
          <w:rFonts w:ascii="Times New Roman" w:hAnsi="Times New Roman" w:cs="Times New Roman"/>
          <w:color w:val="000000"/>
          <w:sz w:val="23"/>
          <w:szCs w:val="23"/>
        </w:rPr>
        <w:t>введённом</w:t>
      </w: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 препарате и условиях его хранения. </w:t>
      </w:r>
    </w:p>
    <w:p w:rsidR="008600F7" w:rsidRPr="008600F7" w:rsidRDefault="008600F7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3. Какие дополнительные данные необходимы для установления причины осложнения? </w:t>
      </w:r>
    </w:p>
    <w:p w:rsidR="008600F7" w:rsidRPr="008600F7" w:rsidRDefault="008600F7" w:rsidP="00E306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4. Назовите возможные причины развития осложнений после проведения вакцинации против </w:t>
      </w:r>
      <w:r w:rsidR="00E3069A" w:rsidRPr="008600F7">
        <w:rPr>
          <w:rFonts w:ascii="Times New Roman" w:hAnsi="Times New Roman" w:cs="Times New Roman"/>
          <w:color w:val="000000"/>
          <w:sz w:val="23"/>
          <w:szCs w:val="23"/>
        </w:rPr>
        <w:t>туберкулеза</w:t>
      </w:r>
      <w:r w:rsidRPr="008600F7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</w:p>
    <w:p w:rsidR="008600F7" w:rsidRDefault="008600F7" w:rsidP="00E306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600F7">
        <w:rPr>
          <w:rFonts w:ascii="Times New Roman" w:hAnsi="Times New Roman" w:cs="Times New Roman"/>
          <w:color w:val="000000"/>
          <w:sz w:val="23"/>
          <w:szCs w:val="23"/>
        </w:rPr>
        <w:t>5. Назовите методы, использованные при расследовании поствакцинального осложнения, и их цели.</w:t>
      </w:r>
      <w:bookmarkStart w:id="0" w:name="_GoBack"/>
      <w:bookmarkEnd w:id="0"/>
    </w:p>
    <w:sectPr w:rsidR="00860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924"/>
    <w:rsid w:val="000A3924"/>
    <w:rsid w:val="00195FDC"/>
    <w:rsid w:val="0075516F"/>
    <w:rsid w:val="008600F7"/>
    <w:rsid w:val="008D3DB7"/>
    <w:rsid w:val="00C748B6"/>
    <w:rsid w:val="00D32D0B"/>
    <w:rsid w:val="00D939C7"/>
    <w:rsid w:val="00E3069A"/>
    <w:rsid w:val="00E971AD"/>
    <w:rsid w:val="00F9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070469-3F25-4621-AC13-BC6D4841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3DB7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Default">
    <w:name w:val="Default"/>
    <w:rsid w:val="008D3D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2020-10-17T03:39:00Z</dcterms:created>
  <dcterms:modified xsi:type="dcterms:W3CDTF">2020-10-18T05:09:00Z</dcterms:modified>
</cp:coreProperties>
</file>